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F0" w:rsidRPr="00BD00FC" w:rsidRDefault="00BD00FC" w:rsidP="00660DF0">
      <w:pPr>
        <w:spacing w:after="0"/>
        <w:rPr>
          <w:rFonts w:ascii="Georgia" w:hAnsi="Georgia"/>
          <w:b/>
          <w:color w:val="0000CC"/>
          <w:sz w:val="40"/>
          <w:szCs w:val="40"/>
        </w:rPr>
      </w:pPr>
      <w:r w:rsidRPr="00BD00FC">
        <w:rPr>
          <w:rFonts w:ascii="Georgia" w:hAnsi="Georgia"/>
          <w:b/>
          <w:noProof/>
          <w:color w:val="0000CC"/>
          <w:sz w:val="40"/>
          <w:szCs w:val="40"/>
        </w:rPr>
        <w:drawing>
          <wp:anchor distT="0" distB="0" distL="114300" distR="114300" simplePos="0" relativeHeight="251658240" behindDoc="0" locked="0" layoutInCell="1" allowOverlap="1" wp14:anchorId="01ABBD85" wp14:editId="34924912">
            <wp:simplePos x="0" y="0"/>
            <wp:positionH relativeFrom="column">
              <wp:posOffset>0</wp:posOffset>
            </wp:positionH>
            <wp:positionV relativeFrom="paragraph">
              <wp:posOffset>0</wp:posOffset>
            </wp:positionV>
            <wp:extent cx="828675" cy="9277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 with balloon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927735"/>
                    </a:xfrm>
                    <a:prstGeom prst="rect">
                      <a:avLst/>
                    </a:prstGeom>
                  </pic:spPr>
                </pic:pic>
              </a:graphicData>
            </a:graphic>
            <wp14:sizeRelH relativeFrom="page">
              <wp14:pctWidth>0</wp14:pctWidth>
            </wp14:sizeRelH>
            <wp14:sizeRelV relativeFrom="page">
              <wp14:pctHeight>0</wp14:pctHeight>
            </wp14:sizeRelV>
          </wp:anchor>
        </w:drawing>
      </w:r>
      <w:r w:rsidR="00660DF0" w:rsidRPr="00BD00FC">
        <w:rPr>
          <w:rFonts w:ascii="Georgia" w:hAnsi="Georgia"/>
          <w:b/>
          <w:color w:val="0000CC"/>
          <w:sz w:val="40"/>
          <w:szCs w:val="40"/>
        </w:rPr>
        <w:t>The Good News</w:t>
      </w:r>
    </w:p>
    <w:p w:rsidR="00660DF0" w:rsidRPr="00BD00FC" w:rsidRDefault="00660DF0" w:rsidP="00660DF0">
      <w:pPr>
        <w:spacing w:after="0"/>
        <w:rPr>
          <w:rFonts w:ascii="Georgia" w:hAnsi="Georgia"/>
          <w:b/>
          <w:color w:val="0000CC"/>
          <w:sz w:val="24"/>
          <w:szCs w:val="24"/>
        </w:rPr>
      </w:pPr>
    </w:p>
    <w:p w:rsidR="00660DF0" w:rsidRPr="00BD00FC" w:rsidRDefault="00660DF0" w:rsidP="00660DF0">
      <w:pPr>
        <w:spacing w:after="0"/>
        <w:rPr>
          <w:rFonts w:ascii="Georgia" w:hAnsi="Georgia"/>
          <w:b/>
          <w:color w:val="0000CC"/>
          <w:sz w:val="24"/>
          <w:szCs w:val="24"/>
        </w:rPr>
      </w:pPr>
      <w:r w:rsidRPr="00BD00FC">
        <w:rPr>
          <w:rFonts w:ascii="Georgia" w:hAnsi="Georgia"/>
          <w:b/>
          <w:color w:val="0000CC"/>
          <w:sz w:val="24"/>
          <w:szCs w:val="24"/>
        </w:rPr>
        <w:t>July Volume 4 / Issue 10</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 xml:space="preserve">July is . . . </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 xml:space="preserve"> </w:t>
      </w:r>
    </w:p>
    <w:p w:rsidR="00BD00FC" w:rsidRDefault="00660DF0" w:rsidP="00660DF0">
      <w:pPr>
        <w:spacing w:after="0"/>
        <w:rPr>
          <w:rFonts w:ascii="Georgia" w:hAnsi="Georgia"/>
          <w:color w:val="0000CC"/>
          <w:sz w:val="24"/>
          <w:szCs w:val="24"/>
        </w:rPr>
      </w:pPr>
      <w:r w:rsidRPr="00BD00FC">
        <w:rPr>
          <w:rFonts w:ascii="Georgia" w:hAnsi="Georgia"/>
          <w:color w:val="0000CC"/>
          <w:sz w:val="24"/>
          <w:szCs w:val="24"/>
        </w:rPr>
        <w:t>Eat Beans Day (July 3)</w:t>
      </w:r>
      <w:r w:rsidR="00BD00FC">
        <w:rPr>
          <w:rFonts w:ascii="Georgia" w:hAnsi="Georgia"/>
          <w:color w:val="0000CC"/>
          <w:sz w:val="24"/>
          <w:szCs w:val="24"/>
        </w:rPr>
        <w:t xml:space="preserve">, </w:t>
      </w:r>
      <w:r w:rsidRPr="00BD00FC">
        <w:rPr>
          <w:rFonts w:ascii="Georgia" w:hAnsi="Georgia"/>
          <w:color w:val="0000CC"/>
          <w:sz w:val="24"/>
          <w:szCs w:val="24"/>
        </w:rPr>
        <w:t>4th of July (July 4)</w:t>
      </w:r>
      <w:r w:rsidR="00BD00FC">
        <w:rPr>
          <w:rFonts w:ascii="Georgia" w:hAnsi="Georgia"/>
          <w:color w:val="0000CC"/>
          <w:sz w:val="24"/>
          <w:szCs w:val="24"/>
        </w:rPr>
        <w:t xml:space="preserve">, </w:t>
      </w:r>
      <w:r w:rsidRPr="00BD00FC">
        <w:rPr>
          <w:rFonts w:ascii="Georgia" w:hAnsi="Georgia"/>
          <w:color w:val="0000CC"/>
          <w:sz w:val="24"/>
          <w:szCs w:val="24"/>
        </w:rPr>
        <w:t>Macaroni Day (July 7)</w:t>
      </w:r>
      <w:r w:rsidR="00BD00FC">
        <w:rPr>
          <w:rFonts w:ascii="Georgia" w:hAnsi="Georgia"/>
          <w:color w:val="0000CC"/>
          <w:sz w:val="24"/>
          <w:szCs w:val="24"/>
        </w:rPr>
        <w:t xml:space="preserve">, </w:t>
      </w:r>
      <w:r w:rsidRPr="00BD00FC">
        <w:rPr>
          <w:rFonts w:ascii="Georgia" w:hAnsi="Georgia"/>
          <w:color w:val="0000CC"/>
          <w:sz w:val="24"/>
          <w:szCs w:val="24"/>
        </w:rPr>
        <w:t>Ice Cream Day (third Sunday of the month)*</w:t>
      </w:r>
      <w:r w:rsidR="00BD00FC">
        <w:rPr>
          <w:rFonts w:ascii="Georgia" w:hAnsi="Georgia"/>
          <w:color w:val="0000CC"/>
          <w:sz w:val="24"/>
          <w:szCs w:val="24"/>
        </w:rPr>
        <w:t xml:space="preserve">, </w:t>
      </w:r>
      <w:r w:rsidRPr="00BD00FC">
        <w:rPr>
          <w:rFonts w:ascii="Georgia" w:hAnsi="Georgia"/>
          <w:color w:val="0000CC"/>
          <w:sz w:val="24"/>
          <w:szCs w:val="24"/>
        </w:rPr>
        <w:t>Hamburger Day (July 28)</w:t>
      </w:r>
      <w:r w:rsidR="00BD00FC">
        <w:rPr>
          <w:rFonts w:ascii="Georgia" w:hAnsi="Georgia"/>
          <w:color w:val="0000CC"/>
          <w:sz w:val="24"/>
          <w:szCs w:val="24"/>
        </w:rPr>
        <w:t xml:space="preserve">, </w:t>
      </w:r>
    </w:p>
    <w:p w:rsidR="00BD00FC" w:rsidRDefault="00BD00FC" w:rsidP="00660DF0">
      <w:pPr>
        <w:spacing w:after="0"/>
        <w:rPr>
          <w:rFonts w:ascii="Georgia" w:hAnsi="Georgia"/>
          <w:color w:val="0000CC"/>
          <w:sz w:val="24"/>
          <w:szCs w:val="24"/>
        </w:rPr>
      </w:pP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Salad Week (4th week)</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 xml:space="preserve"> </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Berry Month</w:t>
      </w:r>
      <w:r w:rsidR="00BD00FC">
        <w:rPr>
          <w:rFonts w:ascii="Georgia" w:hAnsi="Georgia"/>
          <w:color w:val="0000CC"/>
          <w:sz w:val="24"/>
          <w:szCs w:val="24"/>
        </w:rPr>
        <w:t xml:space="preserve">, </w:t>
      </w:r>
      <w:r w:rsidRPr="00BD00FC">
        <w:rPr>
          <w:rFonts w:ascii="Georgia" w:hAnsi="Georgia"/>
          <w:color w:val="0000CC"/>
          <w:sz w:val="24"/>
          <w:szCs w:val="24"/>
        </w:rPr>
        <w:t>Blueberry Month</w:t>
      </w:r>
      <w:r w:rsidR="00BD00FC">
        <w:rPr>
          <w:rFonts w:ascii="Georgia" w:hAnsi="Georgia"/>
          <w:color w:val="0000CC"/>
          <w:sz w:val="24"/>
          <w:szCs w:val="24"/>
        </w:rPr>
        <w:t xml:space="preserve">, </w:t>
      </w:r>
      <w:r w:rsidRPr="00BD00FC">
        <w:rPr>
          <w:rFonts w:ascii="Georgia" w:hAnsi="Georgia"/>
          <w:color w:val="0000CC"/>
          <w:sz w:val="24"/>
          <w:szCs w:val="24"/>
        </w:rPr>
        <w:t>Culinary Arts Month</w:t>
      </w:r>
      <w:r w:rsidR="00BD00FC">
        <w:rPr>
          <w:rFonts w:ascii="Georgia" w:hAnsi="Georgia"/>
          <w:color w:val="0000CC"/>
          <w:sz w:val="24"/>
          <w:szCs w:val="24"/>
        </w:rPr>
        <w:t xml:space="preserve">, </w:t>
      </w:r>
      <w:r w:rsidRPr="00BD00FC">
        <w:rPr>
          <w:rFonts w:ascii="Georgia" w:hAnsi="Georgia"/>
          <w:color w:val="0000CC"/>
          <w:sz w:val="24"/>
          <w:szCs w:val="24"/>
        </w:rPr>
        <w:t>Grilling Month</w:t>
      </w:r>
      <w:r w:rsidR="00BD00FC">
        <w:rPr>
          <w:rFonts w:ascii="Georgia" w:hAnsi="Georgia"/>
          <w:color w:val="0000CC"/>
          <w:sz w:val="24"/>
          <w:szCs w:val="24"/>
        </w:rPr>
        <w:t xml:space="preserve">, </w:t>
      </w:r>
      <w:r w:rsidRPr="00BD00FC">
        <w:rPr>
          <w:rFonts w:ascii="Georgia" w:hAnsi="Georgia"/>
          <w:color w:val="0000CC"/>
          <w:sz w:val="24"/>
          <w:szCs w:val="24"/>
        </w:rPr>
        <w:t>Ice Cream Month</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Picnic Month</w:t>
      </w: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 Day changes yearly</w:t>
      </w:r>
    </w:p>
    <w:p w:rsidR="00660DF0" w:rsidRPr="00BD00FC" w:rsidRDefault="00660DF0" w:rsidP="00660DF0">
      <w:pPr>
        <w:spacing w:after="0"/>
        <w:rPr>
          <w:rFonts w:ascii="Georgia" w:hAnsi="Georgia"/>
          <w:color w:val="0000CC"/>
          <w:sz w:val="24"/>
          <w:szCs w:val="24"/>
        </w:rPr>
      </w:pPr>
    </w:p>
    <w:p w:rsidR="00660DF0" w:rsidRPr="00BD00FC" w:rsidRDefault="00660DF0" w:rsidP="00660DF0">
      <w:pPr>
        <w:spacing w:after="0"/>
        <w:rPr>
          <w:rFonts w:ascii="Georgia" w:hAnsi="Georgia"/>
          <w:color w:val="0000CC"/>
          <w:sz w:val="24"/>
          <w:szCs w:val="24"/>
        </w:rPr>
      </w:pPr>
      <w:r w:rsidRPr="00BD00FC">
        <w:rPr>
          <w:rFonts w:ascii="Georgia" w:hAnsi="Georgia"/>
          <w:color w:val="0000CC"/>
          <w:sz w:val="24"/>
          <w:szCs w:val="24"/>
        </w:rPr>
        <w:t>https://food.unl.edu/july-food-calendar</w:t>
      </w:r>
    </w:p>
    <w:p w:rsidR="00660DF0" w:rsidRPr="00BD00FC" w:rsidRDefault="00193EC0" w:rsidP="00660DF0">
      <w:pPr>
        <w:spacing w:after="0"/>
        <w:rPr>
          <w:rFonts w:ascii="Georgia" w:hAnsi="Georgia"/>
          <w:sz w:val="24"/>
          <w:szCs w:val="24"/>
        </w:rPr>
      </w:pPr>
      <w:r>
        <w:rPr>
          <w:rFonts w:ascii="Georgia" w:hAnsi="Georgia"/>
          <w:noProof/>
          <w:sz w:val="24"/>
          <w:szCs w:val="24"/>
        </w:rPr>
        <w:drawing>
          <wp:anchor distT="0" distB="0" distL="114300" distR="114300" simplePos="0" relativeHeight="251659264" behindDoc="0" locked="0" layoutInCell="1" allowOverlap="1" wp14:anchorId="47506EC1" wp14:editId="73B5C7A3">
            <wp:simplePos x="0" y="0"/>
            <wp:positionH relativeFrom="column">
              <wp:posOffset>771525</wp:posOffset>
            </wp:positionH>
            <wp:positionV relativeFrom="paragraph">
              <wp:posOffset>175895</wp:posOffset>
            </wp:positionV>
            <wp:extent cx="4143375" cy="9144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mbursement.jpg"/>
                    <pic:cNvPicPr/>
                  </pic:nvPicPr>
                  <pic:blipFill>
                    <a:blip r:embed="rId6">
                      <a:extLst>
                        <a:ext uri="{28A0092B-C50C-407E-A947-70E740481C1C}">
                          <a14:useLocalDpi xmlns:a14="http://schemas.microsoft.com/office/drawing/2010/main" val="0"/>
                        </a:ext>
                      </a:extLst>
                    </a:blip>
                    <a:stretch>
                      <a:fillRect/>
                    </a:stretch>
                  </pic:blipFill>
                  <pic:spPr>
                    <a:xfrm>
                      <a:off x="0" y="0"/>
                      <a:ext cx="4143375" cy="914400"/>
                    </a:xfrm>
                    <a:prstGeom prst="rect">
                      <a:avLst/>
                    </a:prstGeom>
                  </pic:spPr>
                </pic:pic>
              </a:graphicData>
            </a:graphic>
            <wp14:sizeRelH relativeFrom="page">
              <wp14:pctWidth>0</wp14:pctWidth>
            </wp14:sizeRelH>
            <wp14:sizeRelV relativeFrom="page">
              <wp14:pctHeight>0</wp14:pctHeight>
            </wp14:sizeRelV>
          </wp:anchor>
        </w:drawing>
      </w: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660DF0" w:rsidRPr="00193EC0" w:rsidRDefault="00660DF0" w:rsidP="00660DF0">
      <w:pPr>
        <w:spacing w:after="0"/>
        <w:rPr>
          <w:rFonts w:ascii="Georgia" w:hAnsi="Georgia"/>
          <w:color w:val="008000"/>
          <w:sz w:val="24"/>
          <w:szCs w:val="24"/>
        </w:rPr>
      </w:pPr>
      <w:r w:rsidRPr="00193EC0">
        <w:rPr>
          <w:rFonts w:ascii="Georgia" w:hAnsi="Georgia"/>
          <w:color w:val="008000"/>
          <w:sz w:val="24"/>
          <w:szCs w:val="24"/>
        </w:rPr>
        <w:t xml:space="preserve">June Claim - July 26, July Claim - August 30, August Claim - September 23, September Claim - October 31, October Claim - November 26, November Claim - December 27. </w:t>
      </w:r>
    </w:p>
    <w:p w:rsidR="00193EC0" w:rsidRDefault="00193EC0" w:rsidP="00660DF0">
      <w:pPr>
        <w:spacing w:after="0"/>
        <w:rPr>
          <w:rFonts w:ascii="Georgia" w:hAnsi="Georgia"/>
          <w:sz w:val="24"/>
          <w:szCs w:val="24"/>
        </w:rPr>
      </w:pPr>
    </w:p>
    <w:p w:rsidR="00660DF0" w:rsidRPr="00193EC0" w:rsidRDefault="00660DF0" w:rsidP="00660DF0">
      <w:pPr>
        <w:spacing w:after="0"/>
        <w:rPr>
          <w:rFonts w:ascii="Georgia" w:hAnsi="Georgia"/>
          <w:color w:val="CC3300"/>
          <w:sz w:val="24"/>
          <w:szCs w:val="24"/>
        </w:rPr>
      </w:pPr>
      <w:r w:rsidRPr="00193EC0">
        <w:rPr>
          <w:rFonts w:ascii="Georgia" w:hAnsi="Georgia"/>
          <w:color w:val="CC3300"/>
          <w:sz w:val="24"/>
          <w:szCs w:val="24"/>
        </w:rPr>
        <w:t xml:space="preserve">During the Sundown Salute time, July 3 - July 7, the streets around the office will be blocked off, please know that you will need to adjust your route if you are dropping off your claim.  </w:t>
      </w:r>
    </w:p>
    <w:p w:rsidR="00660DF0" w:rsidRPr="00BD00FC" w:rsidRDefault="00660DF0" w:rsidP="00660DF0">
      <w:pPr>
        <w:spacing w:after="0"/>
        <w:rPr>
          <w:rFonts w:ascii="Georgia" w:hAnsi="Georgia"/>
          <w:sz w:val="24"/>
          <w:szCs w:val="24"/>
        </w:rPr>
      </w:pPr>
    </w:p>
    <w:p w:rsidR="00660DF0" w:rsidRPr="00BD00FC" w:rsidRDefault="00193EC0" w:rsidP="00660DF0">
      <w:pPr>
        <w:spacing w:after="0"/>
        <w:rPr>
          <w:rFonts w:ascii="Georgia" w:hAnsi="Georgia"/>
          <w:sz w:val="24"/>
          <w:szCs w:val="24"/>
        </w:rPr>
      </w:pPr>
      <w:r w:rsidRPr="00193EC0">
        <w:rPr>
          <w:rFonts w:ascii="Georgia" w:hAnsi="Georgia"/>
          <w:b/>
          <w:noProof/>
          <w:sz w:val="24"/>
          <w:szCs w:val="24"/>
        </w:rPr>
        <w:drawing>
          <wp:anchor distT="0" distB="0" distL="114300" distR="114300" simplePos="0" relativeHeight="251660288" behindDoc="0" locked="0" layoutInCell="1" allowOverlap="1" wp14:anchorId="4B5F1135" wp14:editId="1923F180">
            <wp:simplePos x="0" y="0"/>
            <wp:positionH relativeFrom="column">
              <wp:posOffset>0</wp:posOffset>
            </wp:positionH>
            <wp:positionV relativeFrom="paragraph">
              <wp:posOffset>-635</wp:posOffset>
            </wp:positionV>
            <wp:extent cx="297180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2.png"/>
                    <pic:cNvPicPr/>
                  </pic:nvPicPr>
                  <pic:blipFill>
                    <a:blip r:embed="rId7">
                      <a:extLst>
                        <a:ext uri="{28A0092B-C50C-407E-A947-70E740481C1C}">
                          <a14:useLocalDpi xmlns:a14="http://schemas.microsoft.com/office/drawing/2010/main" val="0"/>
                        </a:ext>
                      </a:extLst>
                    </a:blip>
                    <a:stretch>
                      <a:fillRect/>
                    </a:stretch>
                  </pic:blipFill>
                  <pic:spPr>
                    <a:xfrm>
                      <a:off x="0" y="0"/>
                      <a:ext cx="2971800" cy="895350"/>
                    </a:xfrm>
                    <a:prstGeom prst="rect">
                      <a:avLst/>
                    </a:prstGeom>
                  </pic:spPr>
                </pic:pic>
              </a:graphicData>
            </a:graphic>
            <wp14:sizeRelH relativeFrom="page">
              <wp14:pctWidth>0</wp14:pctWidth>
            </wp14:sizeRelH>
            <wp14:sizeRelV relativeFrom="page">
              <wp14:pctHeight>0</wp14:pctHeight>
            </wp14:sizeRelV>
          </wp:anchor>
        </w:drawing>
      </w:r>
      <w:r w:rsidR="00660DF0" w:rsidRPr="00193EC0">
        <w:rPr>
          <w:rFonts w:ascii="Georgia" w:hAnsi="Georgia"/>
          <w:b/>
          <w:sz w:val="24"/>
          <w:szCs w:val="24"/>
        </w:rPr>
        <w:t>Online training</w:t>
      </w:r>
      <w:r w:rsidR="00660DF0" w:rsidRPr="00BD00FC">
        <w:rPr>
          <w:rFonts w:ascii="Georgia" w:hAnsi="Georgia"/>
          <w:sz w:val="24"/>
          <w:szCs w:val="24"/>
        </w:rPr>
        <w:t xml:space="preserve"> will be sent to providers who didn't attend a face-to-face training this year in July.</w:t>
      </w:r>
    </w:p>
    <w:p w:rsidR="00660DF0" w:rsidRPr="00BD00FC" w:rsidRDefault="00660DF0" w:rsidP="00660DF0">
      <w:pPr>
        <w:spacing w:after="0"/>
        <w:rPr>
          <w:rFonts w:ascii="Georgia" w:hAnsi="Georgia"/>
          <w:sz w:val="24"/>
          <w:szCs w:val="24"/>
        </w:rPr>
      </w:pPr>
      <w:r w:rsidRPr="00BD00FC">
        <w:rPr>
          <w:rFonts w:ascii="Georgia" w:hAnsi="Georgia"/>
          <w:sz w:val="24"/>
          <w:szCs w:val="24"/>
        </w:rPr>
        <w:t>I really enjoyed the panelist information shared during training and the small group sharing information to help build each other’s programs!</w:t>
      </w:r>
    </w:p>
    <w:p w:rsidR="00193EC0" w:rsidRDefault="00193EC0" w:rsidP="00660DF0">
      <w:pPr>
        <w:spacing w:after="0"/>
        <w:rPr>
          <w:rFonts w:ascii="Georgia" w:hAnsi="Georgia"/>
          <w:sz w:val="24"/>
          <w:szCs w:val="24"/>
        </w:rPr>
      </w:pPr>
    </w:p>
    <w:p w:rsidR="00660DF0" w:rsidRPr="00BD00FC" w:rsidRDefault="00660DF0" w:rsidP="00660DF0">
      <w:pPr>
        <w:spacing w:after="0"/>
        <w:rPr>
          <w:rFonts w:ascii="Georgia" w:hAnsi="Georgia"/>
          <w:sz w:val="24"/>
          <w:szCs w:val="24"/>
        </w:rPr>
      </w:pPr>
      <w:r w:rsidRPr="00BD00FC">
        <w:rPr>
          <w:rFonts w:ascii="Georgia" w:hAnsi="Georgia"/>
          <w:sz w:val="24"/>
          <w:szCs w:val="24"/>
        </w:rPr>
        <w:t>The 5 hour modular training that is advertised with the provider calendar isn't an approved online training for the food program or for KDHE.  Be sure you enroll in an approved online training.</w:t>
      </w: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003007" w:rsidRPr="00003007" w:rsidRDefault="00003007" w:rsidP="00003007">
      <w:pPr>
        <w:spacing w:after="0"/>
        <w:rPr>
          <w:rFonts w:ascii="Georgia" w:hAnsi="Georgia"/>
          <w:color w:val="008000"/>
          <w:sz w:val="24"/>
          <w:szCs w:val="24"/>
        </w:rPr>
      </w:pPr>
      <w:r w:rsidRPr="00003007">
        <w:rPr>
          <w:rFonts w:ascii="Georgia" w:hAnsi="Georgia"/>
          <w:b/>
          <w:color w:val="008000"/>
          <w:sz w:val="24"/>
          <w:szCs w:val="24"/>
        </w:rPr>
        <w:t>Scheduled Home Visits</w:t>
      </w:r>
      <w:r w:rsidRPr="00003007">
        <w:rPr>
          <w:rFonts w:ascii="Georgia" w:hAnsi="Georgia"/>
          <w:color w:val="008000"/>
          <w:sz w:val="24"/>
          <w:szCs w:val="24"/>
        </w:rPr>
        <w:t xml:space="preserve"> are starting in June, your 3rd visit for program year 2019.  If I have an e-mail for you I will enter an e-mail reminder for you as well as the paper notice will be mailed out to you.  Your 3rd visit could be a drop-in visit if we don't have a drop-in meal visit for you or you are on a Corrective Action Plan.  </w:t>
      </w:r>
    </w:p>
    <w:p w:rsidR="00193EC0" w:rsidRDefault="00193EC0" w:rsidP="00660DF0">
      <w:pPr>
        <w:spacing w:after="0"/>
        <w:rPr>
          <w:rFonts w:ascii="Georgia" w:hAnsi="Georgia"/>
          <w:sz w:val="24"/>
          <w:szCs w:val="24"/>
        </w:rPr>
      </w:pPr>
    </w:p>
    <w:p w:rsidR="00193EC0" w:rsidRDefault="00193EC0" w:rsidP="00660DF0">
      <w:pPr>
        <w:spacing w:after="0"/>
        <w:rPr>
          <w:rFonts w:ascii="Georgia" w:hAnsi="Georgia"/>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r>
        <w:rPr>
          <w:rFonts w:ascii="Georgia" w:hAnsi="Georgia"/>
          <w:noProof/>
          <w:sz w:val="24"/>
          <w:szCs w:val="24"/>
        </w:rPr>
        <w:drawing>
          <wp:anchor distT="0" distB="0" distL="114300" distR="114300" simplePos="0" relativeHeight="251661312" behindDoc="0" locked="0" layoutInCell="1" allowOverlap="1" wp14:anchorId="14A73128" wp14:editId="6D15927C">
            <wp:simplePos x="0" y="0"/>
            <wp:positionH relativeFrom="column">
              <wp:posOffset>2028825</wp:posOffset>
            </wp:positionH>
            <wp:positionV relativeFrom="paragraph">
              <wp:posOffset>45085</wp:posOffset>
            </wp:positionV>
            <wp:extent cx="2143125" cy="9715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 just in.png"/>
                    <pic:cNvPicPr/>
                  </pic:nvPicPr>
                  <pic:blipFill>
                    <a:blip r:embed="rId8">
                      <a:extLst>
                        <a:ext uri="{28A0092B-C50C-407E-A947-70E740481C1C}">
                          <a14:useLocalDpi xmlns:a14="http://schemas.microsoft.com/office/drawing/2010/main" val="0"/>
                        </a:ext>
                      </a:extLst>
                    </a:blip>
                    <a:stretch>
                      <a:fillRect/>
                    </a:stretch>
                  </pic:blipFill>
                  <pic:spPr>
                    <a:xfrm>
                      <a:off x="0" y="0"/>
                      <a:ext cx="2143125" cy="971550"/>
                    </a:xfrm>
                    <a:prstGeom prst="rect">
                      <a:avLst/>
                    </a:prstGeom>
                  </pic:spPr>
                </pic:pic>
              </a:graphicData>
            </a:graphic>
            <wp14:sizeRelH relativeFrom="page">
              <wp14:pctWidth>0</wp14:pctWidth>
            </wp14:sizeRelH>
            <wp14:sizeRelV relativeFrom="page">
              <wp14:pctHeight>0</wp14:pctHeight>
            </wp14:sizeRelV>
          </wp:anchor>
        </w:drawing>
      </w:r>
    </w:p>
    <w:p w:rsidR="00003007" w:rsidRDefault="00003007" w:rsidP="00660DF0">
      <w:pPr>
        <w:spacing w:after="0"/>
        <w:rPr>
          <w:rFonts w:ascii="Georgia" w:hAnsi="Georgia"/>
          <w:b/>
          <w:color w:val="0000CC"/>
          <w:sz w:val="24"/>
          <w:szCs w:val="24"/>
        </w:rPr>
      </w:pPr>
      <w:bookmarkStart w:id="0" w:name="_GoBack"/>
      <w:bookmarkEnd w:id="0"/>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660DF0" w:rsidRPr="00193EC0" w:rsidRDefault="00660DF0" w:rsidP="00660DF0">
      <w:pPr>
        <w:spacing w:after="0"/>
        <w:rPr>
          <w:rFonts w:ascii="Georgia" w:hAnsi="Georgia"/>
          <w:b/>
          <w:color w:val="0000CC"/>
          <w:sz w:val="24"/>
          <w:szCs w:val="24"/>
        </w:rPr>
      </w:pPr>
      <w:r w:rsidRPr="00193EC0">
        <w:rPr>
          <w:rFonts w:ascii="Georgia" w:hAnsi="Georgia"/>
          <w:b/>
          <w:color w:val="0000CC"/>
          <w:sz w:val="24"/>
          <w:szCs w:val="24"/>
        </w:rPr>
        <w:t>News from KSDE</w:t>
      </w:r>
    </w:p>
    <w:p w:rsidR="00660DF0" w:rsidRPr="00193EC0" w:rsidRDefault="00660DF0" w:rsidP="00660DF0">
      <w:pPr>
        <w:spacing w:after="0"/>
        <w:rPr>
          <w:rFonts w:ascii="Georgia" w:hAnsi="Georgia"/>
          <w:b/>
          <w:color w:val="0000CC"/>
          <w:sz w:val="24"/>
          <w:szCs w:val="24"/>
        </w:rPr>
      </w:pPr>
      <w:r w:rsidRPr="00193EC0">
        <w:rPr>
          <w:rFonts w:ascii="Georgia" w:hAnsi="Georgia"/>
          <w:b/>
          <w:color w:val="0000CC"/>
          <w:sz w:val="24"/>
          <w:szCs w:val="24"/>
        </w:rPr>
        <w:t xml:space="preserve">Crunch </w:t>
      </w:r>
      <w:proofErr w:type="gramStart"/>
      <w:r w:rsidRPr="00193EC0">
        <w:rPr>
          <w:rFonts w:ascii="Georgia" w:hAnsi="Georgia"/>
          <w:b/>
          <w:color w:val="0000CC"/>
          <w:sz w:val="24"/>
          <w:szCs w:val="24"/>
        </w:rPr>
        <w:t>Off</w:t>
      </w:r>
      <w:proofErr w:type="gramEnd"/>
      <w:r w:rsidRPr="00193EC0">
        <w:rPr>
          <w:rFonts w:ascii="Georgia" w:hAnsi="Georgia"/>
          <w:b/>
          <w:color w:val="0000CC"/>
          <w:sz w:val="24"/>
          <w:szCs w:val="24"/>
        </w:rPr>
        <w:t xml:space="preserve"> – October 16</w:t>
      </w:r>
    </w:p>
    <w:p w:rsidR="00660DF0" w:rsidRPr="00193EC0" w:rsidRDefault="00660DF0" w:rsidP="00660DF0">
      <w:pPr>
        <w:spacing w:after="0"/>
        <w:rPr>
          <w:rFonts w:ascii="Georgia" w:hAnsi="Georgia"/>
          <w:color w:val="0000CC"/>
          <w:sz w:val="24"/>
          <w:szCs w:val="24"/>
        </w:rPr>
      </w:pPr>
      <w:r w:rsidRPr="00193EC0">
        <w:rPr>
          <w:rFonts w:ascii="Georgia" w:hAnsi="Georgia"/>
          <w:color w:val="0000CC"/>
          <w:sz w:val="24"/>
          <w:szCs w:val="24"/>
        </w:rPr>
        <w:t xml:space="preserve">Kansas is participating in the Mountain Plains Crunch Off with nine other States!  Mark your calendars and make plans so that participants can bite into a local apple on this day.  The state with the most “crunches” will be crowned the Crunch Champion!  Begin getting your Crunch group </w:t>
      </w:r>
      <w:r w:rsidR="00193EC0" w:rsidRPr="00193EC0">
        <w:rPr>
          <w:rFonts w:ascii="Georgia" w:hAnsi="Georgia"/>
          <w:color w:val="0000CC"/>
          <w:sz w:val="24"/>
          <w:szCs w:val="24"/>
        </w:rPr>
        <w:t>together;</w:t>
      </w:r>
      <w:r w:rsidRPr="00193EC0">
        <w:rPr>
          <w:rFonts w:ascii="Georgia" w:hAnsi="Georgia"/>
          <w:color w:val="0000CC"/>
          <w:sz w:val="24"/>
          <w:szCs w:val="24"/>
        </w:rPr>
        <w:t xml:space="preserve"> registration information will be shared in the </w:t>
      </w:r>
      <w:r w:rsidR="00193EC0">
        <w:rPr>
          <w:rFonts w:ascii="Georgia" w:hAnsi="Georgia"/>
          <w:color w:val="0000CC"/>
          <w:sz w:val="24"/>
          <w:szCs w:val="24"/>
        </w:rPr>
        <w:t>August Newsletter</w:t>
      </w:r>
      <w:r w:rsidRPr="00193EC0">
        <w:rPr>
          <w:rFonts w:ascii="Georgia" w:hAnsi="Georgia"/>
          <w:color w:val="0000CC"/>
          <w:sz w:val="24"/>
          <w:szCs w:val="24"/>
        </w:rPr>
        <w:t>.  Contact Barb Depew at bdepew@ksde.org for information about sourcing local apples for the event.</w:t>
      </w:r>
    </w:p>
    <w:p w:rsidR="00660DF0" w:rsidRPr="00BD00FC" w:rsidRDefault="00660DF0" w:rsidP="00660DF0">
      <w:pPr>
        <w:spacing w:after="0"/>
        <w:rPr>
          <w:rFonts w:ascii="Georgia" w:hAnsi="Georgia"/>
          <w:sz w:val="24"/>
          <w:szCs w:val="24"/>
        </w:rPr>
      </w:pPr>
    </w:p>
    <w:p w:rsidR="00003007" w:rsidRPr="00003007" w:rsidRDefault="00003007" w:rsidP="00003007">
      <w:pPr>
        <w:spacing w:after="0"/>
        <w:rPr>
          <w:rFonts w:ascii="Georgia" w:hAnsi="Georgia"/>
          <w:color w:val="0000CC"/>
          <w:sz w:val="24"/>
          <w:szCs w:val="24"/>
        </w:rPr>
      </w:pPr>
      <w:r w:rsidRPr="00003007">
        <w:rPr>
          <w:rFonts w:ascii="Georgia" w:hAnsi="Georgia"/>
          <w:b/>
          <w:color w:val="0000CC"/>
          <w:sz w:val="24"/>
          <w:szCs w:val="24"/>
        </w:rPr>
        <w:t>New Guidelines for Feeding Infants Book</w:t>
      </w:r>
      <w:r w:rsidRPr="00003007">
        <w:rPr>
          <w:rFonts w:ascii="Georgia" w:hAnsi="Georgia"/>
          <w:color w:val="0000CC"/>
          <w:sz w:val="24"/>
          <w:szCs w:val="24"/>
        </w:rPr>
        <w:t xml:space="preserve"> is on its way to the printer and then on its way to you.  Providers who currently have infants in care will be given a book first, and then as you enroll an infant you will need to call and request a book.  </w:t>
      </w:r>
    </w:p>
    <w:p w:rsidR="00003007" w:rsidRDefault="00003007" w:rsidP="00660DF0">
      <w:pPr>
        <w:spacing w:after="0"/>
        <w:rPr>
          <w:rFonts w:ascii="Georgia" w:hAnsi="Georgia"/>
          <w:b/>
          <w:color w:val="008000"/>
          <w:sz w:val="24"/>
          <w:szCs w:val="24"/>
        </w:rPr>
      </w:pPr>
    </w:p>
    <w:p w:rsidR="00660DF0" w:rsidRPr="00193EC0" w:rsidRDefault="00660DF0" w:rsidP="00660DF0">
      <w:pPr>
        <w:spacing w:after="0"/>
        <w:rPr>
          <w:rFonts w:ascii="Georgia" w:hAnsi="Georgia"/>
          <w:color w:val="008000"/>
          <w:sz w:val="24"/>
          <w:szCs w:val="24"/>
        </w:rPr>
      </w:pPr>
      <w:r w:rsidRPr="00193EC0">
        <w:rPr>
          <w:rFonts w:ascii="Georgia" w:hAnsi="Georgia"/>
          <w:b/>
          <w:color w:val="008000"/>
          <w:sz w:val="24"/>
          <w:szCs w:val="24"/>
        </w:rPr>
        <w:t>Combination Food Clarification</w:t>
      </w:r>
      <w:r w:rsidRPr="00193EC0">
        <w:rPr>
          <w:rFonts w:ascii="Georgia" w:hAnsi="Georgia"/>
          <w:color w:val="008000"/>
          <w:sz w:val="24"/>
          <w:szCs w:val="24"/>
        </w:rPr>
        <w:t>: A combination baby food, such as vegetables and meat, can credit towards one or more food components. Program operators are encouraged to use combination baby foods that include the volume information (and/or ounces for meats/meat alternates) for the food components to be credited on the product label. For example, if a combination baby food of vegetables and meat is offered to the infant and the packaging states it contains ¼ cup vegetables and 1 tablespoon of meat, then it satisfies the full required minimum serving size (as developmentally appropriate) of 2 tablespoons of the vegetable and fruit component, but does not satisfy the full required minimum serving size (as developmentally appropriate) of 4 tablespoons of a meat or meat alternate. Therefore, the program operator would need to offer another meat or meat alternate or iron-fortified infant cereal to meet the full 4 tablespoons of that component.</w:t>
      </w:r>
    </w:p>
    <w:p w:rsidR="00660DF0" w:rsidRPr="00BD00FC" w:rsidRDefault="00660DF0" w:rsidP="00660DF0">
      <w:pPr>
        <w:spacing w:after="0"/>
        <w:rPr>
          <w:rFonts w:ascii="Georgia" w:hAnsi="Georgia"/>
          <w:sz w:val="24"/>
          <w:szCs w:val="24"/>
        </w:rPr>
      </w:pPr>
    </w:p>
    <w:p w:rsidR="00660DF0" w:rsidRPr="003C333A" w:rsidRDefault="00725638" w:rsidP="00660DF0">
      <w:pPr>
        <w:spacing w:after="0"/>
        <w:rPr>
          <w:rFonts w:ascii="Georgia" w:hAnsi="Georgia"/>
          <w:b/>
          <w:color w:val="C00000"/>
          <w:sz w:val="24"/>
          <w:szCs w:val="24"/>
        </w:rPr>
      </w:pPr>
      <w:r>
        <w:rPr>
          <w:rFonts w:ascii="Georgia" w:hAnsi="Georgia"/>
          <w:b/>
          <w:noProof/>
          <w:color w:val="C00000"/>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2619375" cy="12096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fun.jpg"/>
                    <pic:cNvPicPr/>
                  </pic:nvPicPr>
                  <pic:blipFill>
                    <a:blip r:embed="rId9">
                      <a:extLst>
                        <a:ext uri="{28A0092B-C50C-407E-A947-70E740481C1C}">
                          <a14:useLocalDpi xmlns:a14="http://schemas.microsoft.com/office/drawing/2010/main" val="0"/>
                        </a:ext>
                      </a:extLst>
                    </a:blip>
                    <a:stretch>
                      <a:fillRect/>
                    </a:stretch>
                  </pic:blipFill>
                  <pic:spPr>
                    <a:xfrm>
                      <a:off x="0" y="0"/>
                      <a:ext cx="2619375" cy="1209675"/>
                    </a:xfrm>
                    <a:prstGeom prst="rect">
                      <a:avLst/>
                    </a:prstGeom>
                  </pic:spPr>
                </pic:pic>
              </a:graphicData>
            </a:graphic>
            <wp14:sizeRelH relativeFrom="page">
              <wp14:pctWidth>0</wp14:pctWidth>
            </wp14:sizeRelH>
            <wp14:sizeRelV relativeFrom="page">
              <wp14:pctHeight>0</wp14:pctHeight>
            </wp14:sizeRelV>
          </wp:anchor>
        </w:drawing>
      </w:r>
      <w:r w:rsidR="00660DF0" w:rsidRPr="003C333A">
        <w:rPr>
          <w:rFonts w:ascii="Georgia" w:hAnsi="Georgia"/>
          <w:b/>
          <w:color w:val="C00000"/>
          <w:sz w:val="24"/>
          <w:szCs w:val="24"/>
        </w:rPr>
        <w:t>Summer Thoughts</w:t>
      </w:r>
    </w:p>
    <w:p w:rsidR="00660DF0" w:rsidRPr="00193EC0" w:rsidRDefault="00660DF0" w:rsidP="00660DF0">
      <w:pPr>
        <w:spacing w:after="0"/>
        <w:rPr>
          <w:rFonts w:ascii="Georgia" w:hAnsi="Georgia"/>
          <w:color w:val="C00000"/>
          <w:sz w:val="24"/>
          <w:szCs w:val="24"/>
        </w:rPr>
      </w:pPr>
      <w:r w:rsidRPr="00193EC0">
        <w:rPr>
          <w:rFonts w:ascii="Georgia" w:hAnsi="Georgia"/>
          <w:color w:val="C00000"/>
          <w:sz w:val="24"/>
          <w:szCs w:val="24"/>
        </w:rPr>
        <w:t xml:space="preserve">USDA Team Nutrition has free colorful and engaging materials that can be used to empower Child and Adult Care Food Program providers and operators with the knowledge, skills, and expertise to implement the updated CACFP meal pattern requirements.  Visit </w:t>
      </w:r>
      <w:hyperlink r:id="rId10" w:history="1">
        <w:r w:rsidR="00BB32E5" w:rsidRPr="009C3CB1">
          <w:rPr>
            <w:rStyle w:val="Hyperlink"/>
            <w:rFonts w:ascii="Georgia" w:hAnsi="Georgia"/>
            <w:sz w:val="24"/>
            <w:szCs w:val="24"/>
          </w:rPr>
          <w:t>https://www.fns.usda.gov/cacfp/meals-and-snacks</w:t>
        </w:r>
      </w:hyperlink>
      <w:r w:rsidR="00BB32E5">
        <w:rPr>
          <w:rFonts w:ascii="Georgia" w:hAnsi="Georgia"/>
          <w:color w:val="C00000"/>
          <w:sz w:val="24"/>
          <w:szCs w:val="24"/>
        </w:rPr>
        <w:t xml:space="preserve"> </w:t>
      </w:r>
      <w:r w:rsidRPr="00193EC0">
        <w:rPr>
          <w:rFonts w:ascii="Georgia" w:hAnsi="Georgia"/>
          <w:color w:val="C00000"/>
          <w:sz w:val="24"/>
          <w:szCs w:val="24"/>
        </w:rPr>
        <w:t xml:space="preserve"> </w:t>
      </w:r>
    </w:p>
    <w:p w:rsidR="00660DF0" w:rsidRPr="00BD00FC" w:rsidRDefault="00660DF0" w:rsidP="00660DF0">
      <w:pPr>
        <w:spacing w:after="0"/>
        <w:rPr>
          <w:rFonts w:ascii="Georgia" w:hAnsi="Georgia"/>
          <w:sz w:val="24"/>
          <w:szCs w:val="24"/>
        </w:rPr>
      </w:pPr>
    </w:p>
    <w:p w:rsidR="00660DF0" w:rsidRPr="00BD00FC" w:rsidRDefault="00660DF0" w:rsidP="00660DF0">
      <w:pPr>
        <w:spacing w:after="0"/>
        <w:rPr>
          <w:rFonts w:ascii="Georgia" w:hAnsi="Georgia"/>
          <w:sz w:val="24"/>
          <w:szCs w:val="24"/>
        </w:rPr>
      </w:pPr>
      <w:r w:rsidRPr="00BD00FC">
        <w:rPr>
          <w:rFonts w:ascii="Georgia" w:hAnsi="Georgia"/>
          <w:sz w:val="24"/>
          <w:szCs w:val="24"/>
        </w:rPr>
        <w:t xml:space="preserve"> </w:t>
      </w:r>
    </w:p>
    <w:p w:rsidR="00725638" w:rsidRDefault="00725638" w:rsidP="00660DF0">
      <w:pPr>
        <w:spacing w:after="0"/>
        <w:rPr>
          <w:rFonts w:ascii="Georgia" w:hAnsi="Georgia"/>
          <w:sz w:val="24"/>
          <w:szCs w:val="24"/>
        </w:rPr>
      </w:pPr>
    </w:p>
    <w:p w:rsidR="00725638" w:rsidRDefault="00725638" w:rsidP="00660DF0">
      <w:pPr>
        <w:spacing w:after="0"/>
        <w:rPr>
          <w:rFonts w:ascii="Georgia" w:hAnsi="Georgia"/>
          <w:sz w:val="24"/>
          <w:szCs w:val="24"/>
        </w:rPr>
      </w:pPr>
    </w:p>
    <w:p w:rsidR="00003007" w:rsidRPr="00003007" w:rsidRDefault="00003007" w:rsidP="00003007">
      <w:pPr>
        <w:spacing w:after="0"/>
        <w:rPr>
          <w:rFonts w:ascii="Georgia" w:hAnsi="Georgia"/>
          <w:color w:val="C00000"/>
          <w:sz w:val="24"/>
          <w:szCs w:val="24"/>
        </w:rPr>
      </w:pPr>
      <w:r w:rsidRPr="00003007">
        <w:rPr>
          <w:rFonts w:ascii="Georgia" w:hAnsi="Georgia"/>
          <w:b/>
          <w:color w:val="C00000"/>
          <w:sz w:val="24"/>
          <w:szCs w:val="24"/>
        </w:rPr>
        <w:t xml:space="preserve">Yogurt </w:t>
      </w:r>
      <w:r w:rsidRPr="00003007">
        <w:rPr>
          <w:rFonts w:ascii="Georgia" w:hAnsi="Georgia"/>
          <w:color w:val="C00000"/>
          <w:sz w:val="24"/>
          <w:szCs w:val="24"/>
        </w:rPr>
        <w:t xml:space="preserve">- we have a new approved yogurt sugar limit chart - we will be trading you charts at your next visit, for the updated chart you can go to </w:t>
      </w:r>
      <w:hyperlink r:id="rId11" w:history="1">
        <w:r w:rsidR="00BB32E5" w:rsidRPr="009C3CB1">
          <w:rPr>
            <w:rStyle w:val="Hyperlink"/>
            <w:rFonts w:ascii="Georgia" w:hAnsi="Georgia"/>
            <w:sz w:val="24"/>
            <w:szCs w:val="24"/>
          </w:rPr>
          <w:t>https://www.jcfamilyhomeassociation.com/whats-new</w:t>
        </w:r>
      </w:hyperlink>
      <w:r w:rsidR="00BB32E5">
        <w:rPr>
          <w:rFonts w:ascii="Georgia" w:hAnsi="Georgia"/>
          <w:color w:val="C00000"/>
          <w:sz w:val="24"/>
          <w:szCs w:val="24"/>
        </w:rPr>
        <w:t xml:space="preserve"> </w:t>
      </w:r>
      <w:r w:rsidRPr="00003007">
        <w:rPr>
          <w:rFonts w:ascii="Georgia" w:hAnsi="Georgia"/>
          <w:color w:val="C00000"/>
          <w:sz w:val="24"/>
          <w:szCs w:val="24"/>
        </w:rPr>
        <w:t xml:space="preserve"> to view, download and or print the cereal/yogurt sugar limit chart.  </w:t>
      </w:r>
    </w:p>
    <w:p w:rsidR="00725638" w:rsidRDefault="00725638" w:rsidP="00660DF0">
      <w:pPr>
        <w:spacing w:after="0"/>
        <w:rPr>
          <w:rFonts w:ascii="Georgia" w:hAnsi="Georgia"/>
          <w:sz w:val="24"/>
          <w:szCs w:val="24"/>
        </w:rPr>
      </w:pPr>
    </w:p>
    <w:p w:rsidR="00725638" w:rsidRDefault="00725638" w:rsidP="00660DF0">
      <w:pPr>
        <w:spacing w:after="0"/>
        <w:rPr>
          <w:rFonts w:ascii="Georgia" w:hAnsi="Georgia"/>
          <w:sz w:val="24"/>
          <w:szCs w:val="24"/>
        </w:rPr>
      </w:pPr>
    </w:p>
    <w:p w:rsidR="00725638" w:rsidRDefault="00725638" w:rsidP="00660DF0">
      <w:pPr>
        <w:spacing w:after="0"/>
        <w:rPr>
          <w:rFonts w:ascii="Georgia" w:hAnsi="Georgia"/>
          <w:sz w:val="24"/>
          <w:szCs w:val="24"/>
        </w:rPr>
      </w:pPr>
    </w:p>
    <w:p w:rsidR="00725638" w:rsidRDefault="00725638" w:rsidP="00660DF0">
      <w:pPr>
        <w:spacing w:after="0"/>
        <w:rPr>
          <w:rFonts w:ascii="Georgia" w:hAnsi="Georgia"/>
          <w:sz w:val="24"/>
          <w:szCs w:val="24"/>
        </w:rPr>
      </w:pPr>
    </w:p>
    <w:p w:rsidR="00725638" w:rsidRDefault="00003007" w:rsidP="00660DF0">
      <w:pPr>
        <w:spacing w:after="0"/>
        <w:rPr>
          <w:rFonts w:ascii="Georgia" w:hAnsi="Georgia"/>
          <w:sz w:val="24"/>
          <w:szCs w:val="24"/>
        </w:rPr>
      </w:pPr>
      <w:r>
        <w:rPr>
          <w:rFonts w:ascii="Georgia" w:hAnsi="Georgia"/>
          <w:noProof/>
          <w:sz w:val="24"/>
          <w:szCs w:val="24"/>
        </w:rPr>
        <w:drawing>
          <wp:anchor distT="0" distB="0" distL="114300" distR="114300" simplePos="0" relativeHeight="251663360" behindDoc="0" locked="0" layoutInCell="1" allowOverlap="1" wp14:anchorId="2024FC38" wp14:editId="45ECBD98">
            <wp:simplePos x="0" y="0"/>
            <wp:positionH relativeFrom="column">
              <wp:posOffset>1781175</wp:posOffset>
            </wp:positionH>
            <wp:positionV relativeFrom="paragraph">
              <wp:posOffset>140970</wp:posOffset>
            </wp:positionV>
            <wp:extent cx="2619375" cy="17526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brero skillet.jpg"/>
                    <pic:cNvPicPr/>
                  </pic:nvPicPr>
                  <pic:blipFill>
                    <a:blip r:embed="rId12">
                      <a:extLst>
                        <a:ext uri="{28A0092B-C50C-407E-A947-70E740481C1C}">
                          <a14:useLocalDpi xmlns:a14="http://schemas.microsoft.com/office/drawing/2010/main" val="0"/>
                        </a:ext>
                      </a:extLst>
                    </a:blip>
                    <a:stretch>
                      <a:fillRect/>
                    </a:stretch>
                  </pic:blipFill>
                  <pic:spPr>
                    <a:xfrm>
                      <a:off x="0" y="0"/>
                      <a:ext cx="2619375" cy="1752600"/>
                    </a:xfrm>
                    <a:prstGeom prst="rect">
                      <a:avLst/>
                    </a:prstGeom>
                  </pic:spPr>
                </pic:pic>
              </a:graphicData>
            </a:graphic>
            <wp14:sizeRelH relativeFrom="page">
              <wp14:pctWidth>0</wp14:pctWidth>
            </wp14:sizeRelH>
            <wp14:sizeRelV relativeFrom="page">
              <wp14:pctHeight>0</wp14:pctHeight>
            </wp14:sizeRelV>
          </wp:anchor>
        </w:drawing>
      </w:r>
    </w:p>
    <w:p w:rsidR="00725638" w:rsidRDefault="00725638" w:rsidP="00660DF0">
      <w:pPr>
        <w:spacing w:after="0"/>
        <w:rPr>
          <w:rFonts w:ascii="Georgia" w:hAnsi="Georgia"/>
          <w:sz w:val="24"/>
          <w:szCs w:val="24"/>
        </w:rPr>
      </w:pPr>
    </w:p>
    <w:p w:rsidR="00725638" w:rsidRDefault="00725638" w:rsidP="00660DF0">
      <w:pPr>
        <w:spacing w:after="0"/>
        <w:rPr>
          <w:rFonts w:ascii="Georgia" w:hAnsi="Georgia"/>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003007" w:rsidRDefault="00003007" w:rsidP="00660DF0">
      <w:pPr>
        <w:spacing w:after="0"/>
        <w:rPr>
          <w:rFonts w:ascii="Georgia" w:hAnsi="Georgia"/>
          <w:b/>
          <w:color w:val="0000CC"/>
          <w:sz w:val="24"/>
          <w:szCs w:val="24"/>
        </w:rPr>
      </w:pPr>
    </w:p>
    <w:p w:rsidR="00660DF0" w:rsidRPr="00725638" w:rsidRDefault="00660DF0" w:rsidP="00660DF0">
      <w:pPr>
        <w:spacing w:after="0"/>
        <w:rPr>
          <w:rFonts w:ascii="Georgia" w:hAnsi="Georgia"/>
          <w:b/>
          <w:color w:val="0000CC"/>
          <w:sz w:val="24"/>
          <w:szCs w:val="24"/>
        </w:rPr>
      </w:pPr>
      <w:r w:rsidRPr="00725638">
        <w:rPr>
          <w:rFonts w:ascii="Georgia" w:hAnsi="Georgia"/>
          <w:b/>
          <w:color w:val="0000CC"/>
          <w:sz w:val="24"/>
          <w:szCs w:val="24"/>
        </w:rPr>
        <w:t>Skillet Sombrero Pie</w:t>
      </w:r>
    </w:p>
    <w:p w:rsidR="00660DF0" w:rsidRPr="00725638" w:rsidRDefault="00660DF0" w:rsidP="00660DF0">
      <w:pPr>
        <w:spacing w:after="0"/>
        <w:rPr>
          <w:rFonts w:ascii="Georgia" w:hAnsi="Georgia"/>
          <w:color w:val="0000CC"/>
          <w:sz w:val="24"/>
          <w:szCs w:val="24"/>
        </w:rPr>
      </w:pPr>
      <w:r w:rsidRPr="00725638">
        <w:rPr>
          <w:rFonts w:ascii="Georgia" w:hAnsi="Georgia"/>
          <w:b/>
          <w:color w:val="0000CC"/>
          <w:sz w:val="24"/>
          <w:szCs w:val="24"/>
        </w:rPr>
        <w:t>Ingredients:</w:t>
      </w:r>
      <w:r w:rsidRPr="00725638">
        <w:rPr>
          <w:rFonts w:ascii="Georgia" w:hAnsi="Georgia"/>
          <w:color w:val="0000CC"/>
          <w:sz w:val="24"/>
          <w:szCs w:val="24"/>
        </w:rPr>
        <w:t xml:space="preserve">  1 lb. ground beef, 1 </w:t>
      </w:r>
      <w:proofErr w:type="spellStart"/>
      <w:r w:rsidRPr="00725638">
        <w:rPr>
          <w:rFonts w:ascii="Georgia" w:hAnsi="Georgia"/>
          <w:color w:val="0000CC"/>
          <w:sz w:val="24"/>
          <w:szCs w:val="24"/>
        </w:rPr>
        <w:t>pkg</w:t>
      </w:r>
      <w:proofErr w:type="spellEnd"/>
      <w:r w:rsidRPr="00725638">
        <w:rPr>
          <w:rFonts w:ascii="Georgia" w:hAnsi="Georgia"/>
          <w:color w:val="0000CC"/>
          <w:sz w:val="24"/>
          <w:szCs w:val="24"/>
        </w:rPr>
        <w:t xml:space="preserve"> (10 oz) frozen corn, thawed, 1 can (8 oz) tomato sauce, 1 can (16 oz) tomatoes, 1 pkg. chili seasoning mix, 1 </w:t>
      </w:r>
      <w:proofErr w:type="spellStart"/>
      <w:r w:rsidRPr="00725638">
        <w:rPr>
          <w:rFonts w:ascii="Georgia" w:hAnsi="Georgia"/>
          <w:color w:val="0000CC"/>
          <w:sz w:val="24"/>
          <w:szCs w:val="24"/>
        </w:rPr>
        <w:t>pkg</w:t>
      </w:r>
      <w:proofErr w:type="spellEnd"/>
      <w:r w:rsidRPr="00725638">
        <w:rPr>
          <w:rFonts w:ascii="Georgia" w:hAnsi="Georgia"/>
          <w:color w:val="0000CC"/>
          <w:sz w:val="24"/>
          <w:szCs w:val="24"/>
        </w:rPr>
        <w:t xml:space="preserve"> (6 oz) tortilla chips, and 1/2 cup cheddar cheese, grated.</w:t>
      </w:r>
    </w:p>
    <w:p w:rsidR="00660DF0" w:rsidRPr="00725638" w:rsidRDefault="00660DF0" w:rsidP="00660DF0">
      <w:pPr>
        <w:spacing w:after="0"/>
        <w:rPr>
          <w:rFonts w:ascii="Georgia" w:hAnsi="Georgia"/>
          <w:color w:val="0000CC"/>
          <w:sz w:val="24"/>
          <w:szCs w:val="24"/>
        </w:rPr>
      </w:pPr>
    </w:p>
    <w:p w:rsidR="00660DF0" w:rsidRPr="00725638" w:rsidRDefault="00660DF0" w:rsidP="00660DF0">
      <w:pPr>
        <w:spacing w:after="0"/>
        <w:rPr>
          <w:rFonts w:ascii="Georgia" w:hAnsi="Georgia"/>
          <w:color w:val="0000CC"/>
          <w:sz w:val="24"/>
          <w:szCs w:val="24"/>
        </w:rPr>
      </w:pPr>
      <w:r w:rsidRPr="00725638">
        <w:rPr>
          <w:rFonts w:ascii="Georgia" w:hAnsi="Georgia"/>
          <w:b/>
          <w:color w:val="0000CC"/>
          <w:sz w:val="24"/>
          <w:szCs w:val="24"/>
        </w:rPr>
        <w:t>Directions:</w:t>
      </w:r>
      <w:r w:rsidRPr="00725638">
        <w:rPr>
          <w:rFonts w:ascii="Georgia" w:hAnsi="Georgia"/>
          <w:color w:val="0000CC"/>
          <w:sz w:val="24"/>
          <w:szCs w:val="24"/>
        </w:rPr>
        <w:t xml:space="preserve"> In a large skillet, brown ground beef and drain.  Stir in corn, tomato sauce, tomatoes and chili seasoning.  Reduce heat. Simmer 10 minutes. Arrange chips in ring around edge of skillet.  Sprinkle cheese over meat mixture, heat until cheese melts. Serve.</w:t>
      </w:r>
    </w:p>
    <w:p w:rsidR="00660DF0" w:rsidRDefault="00725638" w:rsidP="00660DF0">
      <w:pPr>
        <w:spacing w:after="0"/>
        <w:rPr>
          <w:rFonts w:ascii="Georgia" w:hAnsi="Georgia"/>
          <w:color w:val="0000CC"/>
          <w:sz w:val="24"/>
          <w:szCs w:val="24"/>
        </w:rPr>
      </w:pPr>
      <w:r>
        <w:rPr>
          <w:rFonts w:ascii="Georgia" w:hAnsi="Georgia"/>
          <w:color w:val="0000CC"/>
          <w:sz w:val="24"/>
          <w:szCs w:val="24"/>
        </w:rPr>
        <w:t>Servings: 8</w:t>
      </w:r>
    </w:p>
    <w:p w:rsidR="00725638" w:rsidRDefault="00725638" w:rsidP="00660DF0">
      <w:pPr>
        <w:spacing w:after="0"/>
        <w:rPr>
          <w:rFonts w:ascii="Georgia" w:hAnsi="Georgia"/>
          <w:color w:val="0000CC"/>
          <w:sz w:val="24"/>
          <w:szCs w:val="24"/>
        </w:rPr>
      </w:pPr>
      <w:r>
        <w:rPr>
          <w:rFonts w:ascii="Georgia" w:hAnsi="Georgia"/>
          <w:color w:val="0000CC"/>
          <w:sz w:val="24"/>
          <w:szCs w:val="24"/>
        </w:rPr>
        <w:t>Meal Pattern Contribution:  ¼ cup vegetable, 1 ½ oz meat/meat alternate and</w:t>
      </w:r>
      <w:r w:rsidR="005E49CE">
        <w:rPr>
          <w:rFonts w:ascii="Georgia" w:hAnsi="Georgia"/>
          <w:color w:val="0000CC"/>
          <w:sz w:val="24"/>
          <w:szCs w:val="24"/>
        </w:rPr>
        <w:t xml:space="preserve"> ¾ </w:t>
      </w:r>
      <w:r>
        <w:rPr>
          <w:rFonts w:ascii="Georgia" w:hAnsi="Georgia"/>
          <w:color w:val="0000CC"/>
          <w:sz w:val="24"/>
          <w:szCs w:val="24"/>
        </w:rPr>
        <w:t>serving of grains. Need to give the children a few extra tortilla chips to be a full serving.</w:t>
      </w:r>
    </w:p>
    <w:p w:rsidR="00725638" w:rsidRPr="00725638" w:rsidRDefault="00725638" w:rsidP="00660DF0">
      <w:pPr>
        <w:spacing w:after="0"/>
        <w:rPr>
          <w:rFonts w:ascii="Georgia" w:hAnsi="Georgia"/>
          <w:color w:val="0000CC"/>
          <w:sz w:val="24"/>
          <w:szCs w:val="24"/>
        </w:rPr>
      </w:pPr>
    </w:p>
    <w:p w:rsidR="00660DF0" w:rsidRPr="00725638" w:rsidRDefault="00660DF0" w:rsidP="00660DF0">
      <w:pPr>
        <w:spacing w:after="0"/>
        <w:rPr>
          <w:rFonts w:ascii="Georgia" w:hAnsi="Georgia"/>
          <w:color w:val="0000CC"/>
          <w:sz w:val="24"/>
          <w:szCs w:val="24"/>
        </w:rPr>
      </w:pPr>
      <w:r w:rsidRPr="00725638">
        <w:rPr>
          <w:rFonts w:ascii="Georgia" w:hAnsi="Georgia"/>
          <w:color w:val="0000CC"/>
          <w:sz w:val="24"/>
          <w:szCs w:val="24"/>
        </w:rPr>
        <w:t xml:space="preserve">Submitted by </w:t>
      </w:r>
      <w:proofErr w:type="spellStart"/>
      <w:r w:rsidRPr="00725638">
        <w:rPr>
          <w:rFonts w:ascii="Georgia" w:hAnsi="Georgia"/>
          <w:color w:val="0000CC"/>
          <w:sz w:val="24"/>
          <w:szCs w:val="24"/>
        </w:rPr>
        <w:t>T.Schmidt</w:t>
      </w:r>
      <w:proofErr w:type="spellEnd"/>
    </w:p>
    <w:p w:rsidR="00660DF0" w:rsidRPr="00BD00FC" w:rsidRDefault="00660DF0" w:rsidP="00660DF0">
      <w:pPr>
        <w:spacing w:after="0"/>
        <w:rPr>
          <w:rFonts w:ascii="Georgia" w:hAnsi="Georgia"/>
          <w:sz w:val="24"/>
          <w:szCs w:val="24"/>
        </w:rPr>
      </w:pPr>
    </w:p>
    <w:p w:rsidR="00003007" w:rsidRDefault="00003007" w:rsidP="00660DF0">
      <w:pPr>
        <w:spacing w:after="0"/>
        <w:rPr>
          <w:rFonts w:ascii="Georgia" w:hAnsi="Georgia"/>
          <w:b/>
          <w:color w:val="008000"/>
          <w:sz w:val="24"/>
          <w:szCs w:val="24"/>
        </w:rPr>
      </w:pPr>
      <w:r>
        <w:rPr>
          <w:rFonts w:ascii="Georgia" w:hAnsi="Georgia"/>
          <w:b/>
          <w:noProof/>
          <w:color w:val="008000"/>
          <w:sz w:val="24"/>
          <w:szCs w:val="24"/>
        </w:rPr>
        <w:drawing>
          <wp:anchor distT="0" distB="0" distL="114300" distR="114300" simplePos="0" relativeHeight="251664384" behindDoc="0" locked="0" layoutInCell="1" allowOverlap="1" wp14:anchorId="4BB3EB06" wp14:editId="504C229D">
            <wp:simplePos x="0" y="0"/>
            <wp:positionH relativeFrom="column">
              <wp:posOffset>2390775</wp:posOffset>
            </wp:positionH>
            <wp:positionV relativeFrom="paragraph">
              <wp:posOffset>69215</wp:posOffset>
            </wp:positionV>
            <wp:extent cx="1943100" cy="9620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news.jpg"/>
                    <pic:cNvPicPr/>
                  </pic:nvPicPr>
                  <pic:blipFill>
                    <a:blip r:embed="rId13">
                      <a:extLst>
                        <a:ext uri="{28A0092B-C50C-407E-A947-70E740481C1C}">
                          <a14:useLocalDpi xmlns:a14="http://schemas.microsoft.com/office/drawing/2010/main" val="0"/>
                        </a:ext>
                      </a:extLst>
                    </a:blip>
                    <a:stretch>
                      <a:fillRect/>
                    </a:stretch>
                  </pic:blipFill>
                  <pic:spPr>
                    <a:xfrm>
                      <a:off x="0" y="0"/>
                      <a:ext cx="1943100" cy="962025"/>
                    </a:xfrm>
                    <a:prstGeom prst="rect">
                      <a:avLst/>
                    </a:prstGeom>
                  </pic:spPr>
                </pic:pic>
              </a:graphicData>
            </a:graphic>
            <wp14:sizeRelH relativeFrom="page">
              <wp14:pctWidth>0</wp14:pctWidth>
            </wp14:sizeRelH>
            <wp14:sizeRelV relativeFrom="page">
              <wp14:pctHeight>0</wp14:pctHeight>
            </wp14:sizeRelV>
          </wp:anchor>
        </w:drawing>
      </w:r>
    </w:p>
    <w:p w:rsidR="00003007" w:rsidRDefault="00003007" w:rsidP="00660DF0">
      <w:pPr>
        <w:spacing w:after="0"/>
        <w:rPr>
          <w:rFonts w:ascii="Georgia" w:hAnsi="Georgia"/>
          <w:b/>
          <w:color w:val="008000"/>
          <w:sz w:val="24"/>
          <w:szCs w:val="24"/>
        </w:rPr>
      </w:pPr>
    </w:p>
    <w:p w:rsidR="00003007" w:rsidRDefault="00003007" w:rsidP="00660DF0">
      <w:pPr>
        <w:spacing w:after="0"/>
        <w:rPr>
          <w:rFonts w:ascii="Georgia" w:hAnsi="Georgia"/>
          <w:b/>
          <w:color w:val="008000"/>
          <w:sz w:val="24"/>
          <w:szCs w:val="24"/>
        </w:rPr>
      </w:pPr>
    </w:p>
    <w:p w:rsidR="00003007" w:rsidRDefault="00003007" w:rsidP="00660DF0">
      <w:pPr>
        <w:spacing w:after="0"/>
        <w:rPr>
          <w:rFonts w:ascii="Georgia" w:hAnsi="Georgia"/>
          <w:b/>
          <w:color w:val="008000"/>
          <w:sz w:val="24"/>
          <w:szCs w:val="24"/>
        </w:rPr>
      </w:pPr>
    </w:p>
    <w:p w:rsidR="00003007" w:rsidRDefault="00003007" w:rsidP="00660DF0">
      <w:pPr>
        <w:spacing w:after="0"/>
        <w:rPr>
          <w:rFonts w:ascii="Georgia" w:hAnsi="Georgia"/>
          <w:b/>
          <w:color w:val="008000"/>
          <w:sz w:val="24"/>
          <w:szCs w:val="24"/>
        </w:rPr>
      </w:pPr>
    </w:p>
    <w:p w:rsidR="00003007" w:rsidRDefault="00003007" w:rsidP="00660DF0">
      <w:pPr>
        <w:spacing w:after="0"/>
        <w:rPr>
          <w:rFonts w:ascii="Georgia" w:hAnsi="Georgia"/>
          <w:b/>
          <w:color w:val="008000"/>
          <w:sz w:val="24"/>
          <w:szCs w:val="24"/>
        </w:rPr>
      </w:pPr>
    </w:p>
    <w:p w:rsidR="00660DF0" w:rsidRPr="00003007" w:rsidRDefault="00660DF0" w:rsidP="00660DF0">
      <w:pPr>
        <w:spacing w:after="0"/>
        <w:rPr>
          <w:rFonts w:ascii="Georgia" w:hAnsi="Georgia"/>
          <w:color w:val="008000"/>
          <w:sz w:val="24"/>
          <w:szCs w:val="24"/>
        </w:rPr>
      </w:pPr>
      <w:r w:rsidRPr="00003007">
        <w:rPr>
          <w:rFonts w:ascii="Georgia" w:hAnsi="Georgia"/>
          <w:b/>
          <w:color w:val="008000"/>
          <w:sz w:val="24"/>
          <w:szCs w:val="24"/>
        </w:rPr>
        <w:t>Enrollments</w:t>
      </w:r>
      <w:r w:rsidRPr="00003007">
        <w:rPr>
          <w:rFonts w:ascii="Georgia" w:hAnsi="Georgia"/>
          <w:color w:val="008000"/>
          <w:sz w:val="24"/>
          <w:szCs w:val="24"/>
        </w:rPr>
        <w:t xml:space="preserve"> - Annual enrollment time is coming up in August. I know right! What happened to summer! We will be mailing them to you the first part of August and they are due back to us before August 22nd.  The current enrollments are yellow highlighted and they expire July 31, 2019.  The new ones will be pink highlighted. </w:t>
      </w:r>
    </w:p>
    <w:p w:rsidR="00660DF0" w:rsidRPr="00BD00FC" w:rsidRDefault="00660DF0" w:rsidP="00660DF0">
      <w:pPr>
        <w:spacing w:after="0"/>
        <w:rPr>
          <w:rFonts w:ascii="Georgia" w:hAnsi="Georgia"/>
          <w:sz w:val="24"/>
          <w:szCs w:val="24"/>
        </w:rPr>
      </w:pPr>
    </w:p>
    <w:p w:rsidR="00660DF0" w:rsidRPr="00003007" w:rsidRDefault="00660DF0" w:rsidP="00660DF0">
      <w:pPr>
        <w:spacing w:after="0"/>
        <w:rPr>
          <w:rFonts w:ascii="Georgia" w:hAnsi="Georgia"/>
          <w:color w:val="C00000"/>
          <w:sz w:val="24"/>
          <w:szCs w:val="24"/>
        </w:rPr>
      </w:pPr>
      <w:r w:rsidRPr="00003007">
        <w:rPr>
          <w:rFonts w:ascii="Georgia" w:hAnsi="Georgia"/>
          <w:b/>
          <w:color w:val="C00000"/>
          <w:sz w:val="24"/>
          <w:szCs w:val="24"/>
        </w:rPr>
        <w:t>Infants in your care</w:t>
      </w:r>
      <w:r w:rsidRPr="00003007">
        <w:rPr>
          <w:rFonts w:ascii="Georgia" w:hAnsi="Georgia"/>
          <w:color w:val="C00000"/>
          <w:sz w:val="24"/>
          <w:szCs w:val="24"/>
        </w:rPr>
        <w:t xml:space="preserve"> need an infant offer form and an enrollment form, these forms serve as proof that you offered the CACFP to all children in your care.  Infants need to be listed on the cover-sheet and in daily attendance. Infants need menu's and meal attendance filled out for reimbursement.  On the infant offer form you need to put down the formula that you would offer and the parent will mark the box to accept or the parent will mark to provide the formula and they will list the type they will provide.  To be reimbursed the parent can only provide one component, so if they provide breast-milk or formula then you will need to provide the rest.  </w:t>
      </w:r>
    </w:p>
    <w:p w:rsidR="00660DF0" w:rsidRPr="00BD00FC" w:rsidRDefault="00660DF0" w:rsidP="00660DF0">
      <w:pPr>
        <w:spacing w:after="0"/>
        <w:rPr>
          <w:rFonts w:ascii="Georgia" w:hAnsi="Georgia"/>
          <w:sz w:val="24"/>
          <w:szCs w:val="24"/>
        </w:rPr>
      </w:pPr>
    </w:p>
    <w:p w:rsidR="00660DF0" w:rsidRPr="00003007" w:rsidRDefault="00660DF0" w:rsidP="00660DF0">
      <w:pPr>
        <w:spacing w:after="0"/>
        <w:rPr>
          <w:rFonts w:ascii="Georgia" w:hAnsi="Georgia"/>
          <w:color w:val="7030A0"/>
          <w:sz w:val="24"/>
          <w:szCs w:val="24"/>
        </w:rPr>
      </w:pPr>
      <w:r w:rsidRPr="003246A1">
        <w:rPr>
          <w:rFonts w:ascii="Georgia" w:hAnsi="Georgia"/>
          <w:b/>
          <w:color w:val="7030A0"/>
          <w:sz w:val="24"/>
          <w:szCs w:val="24"/>
        </w:rPr>
        <w:t xml:space="preserve">Prayer Request for Christine </w:t>
      </w:r>
      <w:r w:rsidRPr="00003007">
        <w:rPr>
          <w:rFonts w:ascii="Georgia" w:hAnsi="Georgia"/>
          <w:color w:val="7030A0"/>
          <w:sz w:val="24"/>
          <w:szCs w:val="24"/>
        </w:rPr>
        <w:t xml:space="preserve">as she is recovering from surgery.  She will be out of the office for at-least one more month.  We miss her. Vanda and Barbara are covering her visits for her.  Thank you.  </w:t>
      </w:r>
    </w:p>
    <w:p w:rsidR="00003007" w:rsidRDefault="00003007" w:rsidP="00660DF0">
      <w:pPr>
        <w:spacing w:after="0"/>
        <w:rPr>
          <w:rFonts w:ascii="Georgia" w:hAnsi="Georgia"/>
          <w:sz w:val="24"/>
          <w:szCs w:val="24"/>
        </w:rPr>
      </w:pPr>
    </w:p>
    <w:p w:rsidR="00660DF0" w:rsidRPr="003246A1" w:rsidRDefault="00660DF0" w:rsidP="003246A1">
      <w:pPr>
        <w:spacing w:after="0"/>
        <w:jc w:val="center"/>
        <w:rPr>
          <w:rFonts w:ascii="Georgia" w:hAnsi="Georgia"/>
          <w:b/>
          <w:sz w:val="28"/>
          <w:szCs w:val="24"/>
        </w:rPr>
      </w:pPr>
      <w:r w:rsidRPr="003246A1">
        <w:rPr>
          <w:rFonts w:ascii="Georgia" w:hAnsi="Georgia"/>
          <w:b/>
          <w:sz w:val="28"/>
          <w:szCs w:val="24"/>
        </w:rPr>
        <w:lastRenderedPageBreak/>
        <w:t>Contact Us</w:t>
      </w:r>
    </w:p>
    <w:p w:rsidR="00660DF0" w:rsidRPr="00BD00FC" w:rsidRDefault="00660DF0" w:rsidP="003246A1">
      <w:pPr>
        <w:spacing w:after="0"/>
        <w:jc w:val="center"/>
        <w:rPr>
          <w:rFonts w:ascii="Georgia" w:hAnsi="Georgia"/>
          <w:sz w:val="24"/>
          <w:szCs w:val="24"/>
        </w:rPr>
      </w:pP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JC Family Home Association</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PO Box 1203 Junction City, KS  66441</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785-762-2424 / Fax: 785-762-2623</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Janet@jcfha.kscoxmail.com</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JC Family Home Association</w:t>
      </w:r>
    </w:p>
    <w:p w:rsidR="00660DF0" w:rsidRPr="00BD00FC" w:rsidRDefault="00660DF0" w:rsidP="003246A1">
      <w:pPr>
        <w:spacing w:after="0"/>
        <w:jc w:val="center"/>
        <w:rPr>
          <w:rFonts w:ascii="Georgia" w:hAnsi="Georgia"/>
          <w:sz w:val="24"/>
          <w:szCs w:val="24"/>
        </w:rPr>
      </w:pPr>
    </w:p>
    <w:p w:rsidR="00660DF0" w:rsidRPr="00BD00FC" w:rsidRDefault="00660DF0" w:rsidP="003246A1">
      <w:pPr>
        <w:spacing w:after="0"/>
        <w:jc w:val="center"/>
        <w:rPr>
          <w:rFonts w:ascii="Georgia" w:hAnsi="Georgia"/>
          <w:sz w:val="24"/>
          <w:szCs w:val="24"/>
        </w:rPr>
      </w:pP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Director:  Janet Dozier</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Assistant Director:  Vanda Taylor</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Consultant:  Christine Moravec</w:t>
      </w:r>
    </w:p>
    <w:p w:rsidR="00660DF0" w:rsidRPr="00BD00FC" w:rsidRDefault="00660DF0" w:rsidP="003246A1">
      <w:pPr>
        <w:spacing w:after="0"/>
        <w:jc w:val="center"/>
        <w:rPr>
          <w:rFonts w:ascii="Georgia" w:hAnsi="Georgia"/>
          <w:sz w:val="24"/>
          <w:szCs w:val="24"/>
        </w:rPr>
      </w:pPr>
      <w:r w:rsidRPr="00BD00FC">
        <w:rPr>
          <w:rFonts w:ascii="Georgia" w:hAnsi="Georgia"/>
          <w:sz w:val="24"/>
          <w:szCs w:val="24"/>
        </w:rPr>
        <w:t>Consultant:  Barbara Gabriel</w:t>
      </w:r>
    </w:p>
    <w:p w:rsidR="003246A1" w:rsidRDefault="003246A1" w:rsidP="00660DF0">
      <w:pPr>
        <w:spacing w:after="0"/>
        <w:rPr>
          <w:rFonts w:ascii="Georgia" w:hAnsi="Georgia"/>
          <w:sz w:val="24"/>
          <w:szCs w:val="24"/>
        </w:rPr>
      </w:pPr>
    </w:p>
    <w:p w:rsidR="00660DF0" w:rsidRPr="00BD00FC" w:rsidRDefault="00660DF0" w:rsidP="00660DF0">
      <w:pPr>
        <w:spacing w:after="0"/>
        <w:rPr>
          <w:rFonts w:ascii="Georgia" w:hAnsi="Georgia"/>
          <w:sz w:val="24"/>
          <w:szCs w:val="24"/>
        </w:rPr>
      </w:pPr>
      <w:r w:rsidRPr="00BD00FC">
        <w:rPr>
          <w:rFonts w:ascii="Georgia" w:hAnsi="Georgia"/>
          <w:sz w:val="24"/>
          <w:szCs w:val="24"/>
        </w:rPr>
        <w:t>USDA Nondiscrimination Statement</w:t>
      </w:r>
    </w:p>
    <w:p w:rsidR="00660DF0" w:rsidRPr="00BD00FC" w:rsidRDefault="00660DF0" w:rsidP="00660DF0">
      <w:pPr>
        <w:spacing w:after="0"/>
        <w:rPr>
          <w:rFonts w:ascii="Georgia" w:hAnsi="Georgia"/>
          <w:sz w:val="24"/>
          <w:szCs w:val="24"/>
        </w:rPr>
      </w:pPr>
      <w:r w:rsidRPr="00BD00FC">
        <w:rPr>
          <w:rFonts w:ascii="Georgia" w:hAnsi="Georgia"/>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660DF0" w:rsidRPr="00BD00FC" w:rsidRDefault="00660DF0" w:rsidP="00660DF0">
      <w:pPr>
        <w:spacing w:after="0"/>
        <w:rPr>
          <w:rFonts w:ascii="Georgia" w:hAnsi="Georgia"/>
          <w:sz w:val="24"/>
          <w:szCs w:val="24"/>
        </w:rPr>
      </w:pPr>
      <w:r w:rsidRPr="00BD00FC">
        <w:rPr>
          <w:rFonts w:ascii="Georgia" w:hAnsi="Georgia"/>
          <w:sz w:val="24"/>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60DF0" w:rsidRPr="00BD00FC" w:rsidRDefault="00660DF0" w:rsidP="00660DF0">
      <w:pPr>
        <w:spacing w:after="0"/>
        <w:rPr>
          <w:rFonts w:ascii="Georgia" w:hAnsi="Georgia"/>
          <w:sz w:val="24"/>
          <w:szCs w:val="24"/>
        </w:rPr>
      </w:pPr>
      <w:r w:rsidRPr="00BD00FC">
        <w:rPr>
          <w:rFonts w:ascii="Georgia" w:hAnsi="Georgia"/>
          <w:sz w:val="24"/>
          <w:szCs w:val="24"/>
        </w:rPr>
        <w:t>To file a program complaint of discrimination, complete the USDA program discrimination complaint form, (AD-3027) found online at https://www.ascr.usda.gov/sites/default/files/Complain_combined_6_8_12_508_0.pdf and at any USDA office, or write a letter addressed to USDA and provide in the letter all of the information requested in the form.  To request a copy of the complaint form, call (866) 632-0002.  Submit your completed form or letter to USDA by:</w:t>
      </w:r>
    </w:p>
    <w:p w:rsidR="00660DF0" w:rsidRPr="00BD00FC" w:rsidRDefault="00660DF0" w:rsidP="00660DF0">
      <w:pPr>
        <w:spacing w:after="0"/>
        <w:rPr>
          <w:rFonts w:ascii="Georgia" w:hAnsi="Georgia"/>
          <w:sz w:val="24"/>
          <w:szCs w:val="24"/>
        </w:rPr>
      </w:pPr>
      <w:r w:rsidRPr="00BD00FC">
        <w:rPr>
          <w:rFonts w:ascii="Georgia" w:hAnsi="Georgia"/>
          <w:sz w:val="24"/>
          <w:szCs w:val="24"/>
        </w:rPr>
        <w:t xml:space="preserve"> </w:t>
      </w:r>
    </w:p>
    <w:p w:rsidR="00660DF0" w:rsidRPr="00BD00FC" w:rsidRDefault="00660DF0" w:rsidP="00660DF0">
      <w:pPr>
        <w:spacing w:after="0"/>
        <w:rPr>
          <w:rFonts w:ascii="Georgia" w:hAnsi="Georgia"/>
          <w:sz w:val="24"/>
          <w:szCs w:val="24"/>
        </w:rPr>
      </w:pPr>
      <w:r w:rsidRPr="00BD00FC">
        <w:rPr>
          <w:rFonts w:ascii="Georgia" w:hAnsi="Georgia"/>
          <w:sz w:val="24"/>
          <w:szCs w:val="24"/>
        </w:rPr>
        <w:t>Mail: U.S. Department of Agriculture</w:t>
      </w:r>
    </w:p>
    <w:p w:rsidR="00660DF0" w:rsidRPr="00BD00FC" w:rsidRDefault="00660DF0" w:rsidP="00660DF0">
      <w:pPr>
        <w:spacing w:after="0"/>
        <w:rPr>
          <w:rFonts w:ascii="Georgia" w:hAnsi="Georgia"/>
          <w:sz w:val="24"/>
          <w:szCs w:val="24"/>
        </w:rPr>
      </w:pPr>
      <w:r w:rsidRPr="00BD00FC">
        <w:rPr>
          <w:rFonts w:ascii="Georgia" w:hAnsi="Georgia"/>
          <w:sz w:val="24"/>
          <w:szCs w:val="24"/>
        </w:rPr>
        <w:t>Office of the Assistant Secretary for Civil Rights</w:t>
      </w:r>
    </w:p>
    <w:p w:rsidR="00660DF0" w:rsidRPr="00BD00FC" w:rsidRDefault="00660DF0" w:rsidP="00660DF0">
      <w:pPr>
        <w:spacing w:after="0"/>
        <w:rPr>
          <w:rFonts w:ascii="Georgia" w:hAnsi="Georgia"/>
          <w:sz w:val="24"/>
          <w:szCs w:val="24"/>
        </w:rPr>
      </w:pPr>
      <w:r w:rsidRPr="00BD00FC">
        <w:rPr>
          <w:rFonts w:ascii="Georgia" w:hAnsi="Georgia"/>
          <w:sz w:val="24"/>
          <w:szCs w:val="24"/>
        </w:rPr>
        <w:t>1400 Independence Avenue, SW</w:t>
      </w:r>
    </w:p>
    <w:p w:rsidR="00660DF0" w:rsidRPr="00BD00FC" w:rsidRDefault="00660DF0" w:rsidP="00660DF0">
      <w:pPr>
        <w:spacing w:after="0"/>
        <w:rPr>
          <w:rFonts w:ascii="Georgia" w:hAnsi="Georgia"/>
          <w:sz w:val="24"/>
          <w:szCs w:val="24"/>
        </w:rPr>
      </w:pPr>
      <w:r w:rsidRPr="00BD00FC">
        <w:rPr>
          <w:rFonts w:ascii="Georgia" w:hAnsi="Georgia"/>
          <w:sz w:val="24"/>
          <w:szCs w:val="24"/>
        </w:rPr>
        <w:t>Washington, D.C. 20250-9410</w:t>
      </w:r>
    </w:p>
    <w:p w:rsidR="00660DF0" w:rsidRPr="00BD00FC" w:rsidRDefault="00660DF0" w:rsidP="00660DF0">
      <w:pPr>
        <w:spacing w:after="0"/>
        <w:rPr>
          <w:rFonts w:ascii="Georgia" w:hAnsi="Georgia"/>
          <w:sz w:val="24"/>
          <w:szCs w:val="24"/>
        </w:rPr>
      </w:pPr>
      <w:r w:rsidRPr="00BD00FC">
        <w:rPr>
          <w:rFonts w:ascii="Georgia" w:hAnsi="Georgia"/>
          <w:sz w:val="24"/>
          <w:szCs w:val="24"/>
        </w:rPr>
        <w:t>Fax: (202) 690-7442; or</w:t>
      </w:r>
    </w:p>
    <w:p w:rsidR="00173B79" w:rsidRPr="00BD00FC" w:rsidRDefault="00660DF0" w:rsidP="00660DF0">
      <w:pPr>
        <w:spacing w:after="0"/>
        <w:rPr>
          <w:rFonts w:ascii="Georgia" w:hAnsi="Georgia"/>
          <w:sz w:val="24"/>
          <w:szCs w:val="24"/>
        </w:rPr>
      </w:pPr>
      <w:r w:rsidRPr="00BD00FC">
        <w:rPr>
          <w:rFonts w:ascii="Georgia" w:hAnsi="Georgia"/>
          <w:sz w:val="24"/>
          <w:szCs w:val="24"/>
        </w:rPr>
        <w:t>Email: program.intake@usda.gov.</w:t>
      </w:r>
    </w:p>
    <w:sectPr w:rsidR="00173B79" w:rsidRPr="00BD00FC" w:rsidSect="00003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F0"/>
    <w:rsid w:val="00003007"/>
    <w:rsid w:val="00173B79"/>
    <w:rsid w:val="00193EC0"/>
    <w:rsid w:val="003246A1"/>
    <w:rsid w:val="003C333A"/>
    <w:rsid w:val="005E49CE"/>
    <w:rsid w:val="00660DF0"/>
    <w:rsid w:val="00725638"/>
    <w:rsid w:val="00BB32E5"/>
    <w:rsid w:val="00BD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FC"/>
    <w:rPr>
      <w:rFonts w:ascii="Tahoma" w:hAnsi="Tahoma" w:cs="Tahoma"/>
      <w:sz w:val="16"/>
      <w:szCs w:val="16"/>
    </w:rPr>
  </w:style>
  <w:style w:type="character" w:styleId="Hyperlink">
    <w:name w:val="Hyperlink"/>
    <w:basedOn w:val="DefaultParagraphFont"/>
    <w:uiPriority w:val="99"/>
    <w:unhideWhenUsed/>
    <w:rsid w:val="00BB32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FC"/>
    <w:rPr>
      <w:rFonts w:ascii="Tahoma" w:hAnsi="Tahoma" w:cs="Tahoma"/>
      <w:sz w:val="16"/>
      <w:szCs w:val="16"/>
    </w:rPr>
  </w:style>
  <w:style w:type="character" w:styleId="Hyperlink">
    <w:name w:val="Hyperlink"/>
    <w:basedOn w:val="DefaultParagraphFont"/>
    <w:uiPriority w:val="99"/>
    <w:unhideWhenUsed/>
    <w:rsid w:val="00BB3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jcfamilyhomeassociation.com/whats-new"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ns.usda.gov/cacfp/meals-and-snacks"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2019-06-28T14:33:00Z</cp:lastPrinted>
  <dcterms:created xsi:type="dcterms:W3CDTF">2019-06-28T14:28:00Z</dcterms:created>
  <dcterms:modified xsi:type="dcterms:W3CDTF">2019-06-28T15:46:00Z</dcterms:modified>
</cp:coreProperties>
</file>